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ACCB" w14:textId="77777777" w:rsidR="004E6B57" w:rsidRPr="006335EE" w:rsidRDefault="004E6B57" w:rsidP="004E6B57">
      <w:pPr>
        <w:rPr>
          <w:rFonts w:ascii="Palatino" w:hAnsi="Palatino"/>
          <w:b/>
          <w:sz w:val="22"/>
        </w:rPr>
      </w:pPr>
      <w:r w:rsidRPr="00D20414">
        <w:rPr>
          <w:rFonts w:ascii="Palatino" w:hAnsi="Palatino"/>
          <w:b/>
          <w:sz w:val="22"/>
        </w:rPr>
        <w:t>Name:</w:t>
      </w:r>
      <w:r>
        <w:rPr>
          <w:rFonts w:ascii="Palatino" w:hAnsi="Palatino"/>
          <w:b/>
          <w:sz w:val="22"/>
        </w:rPr>
        <w:tab/>
      </w:r>
      <w:r w:rsidR="00BF1B7D">
        <w:rPr>
          <w:rFonts w:ascii="Palatino" w:hAnsi="Palatino"/>
          <w:b/>
          <w:sz w:val="22"/>
        </w:rPr>
        <w:tab/>
      </w:r>
      <w:r w:rsidR="00D224E6">
        <w:rPr>
          <w:rFonts w:ascii="Palatino" w:hAnsi="Palatino"/>
          <w:b/>
          <w:sz w:val="22"/>
        </w:rPr>
        <w:tab/>
      </w:r>
      <w:r w:rsidR="00D224E6">
        <w:rPr>
          <w:rFonts w:ascii="Palatino" w:hAnsi="Palatino"/>
          <w:b/>
          <w:sz w:val="22"/>
        </w:rPr>
        <w:tab/>
      </w:r>
      <w:r w:rsidR="00B76525">
        <w:rPr>
          <w:rFonts w:ascii="Palatino" w:hAnsi="Palatino"/>
          <w:b/>
          <w:sz w:val="22"/>
        </w:rPr>
        <w:tab/>
      </w:r>
      <w:r w:rsidR="00B76525">
        <w:rPr>
          <w:rFonts w:ascii="Palatino" w:hAnsi="Palatino"/>
          <w:b/>
          <w:sz w:val="22"/>
        </w:rPr>
        <w:tab/>
      </w:r>
      <w:r w:rsidR="00116E7A">
        <w:rPr>
          <w:rFonts w:ascii="Palatino" w:hAnsi="Palatino"/>
          <w:b/>
          <w:sz w:val="22"/>
        </w:rPr>
        <w:tab/>
      </w:r>
      <w:r w:rsidR="00116E7A">
        <w:rPr>
          <w:rFonts w:ascii="Palatino" w:hAnsi="Palatino"/>
          <w:b/>
          <w:sz w:val="22"/>
        </w:rPr>
        <w:tab/>
      </w:r>
      <w:r w:rsidR="00116E7A">
        <w:rPr>
          <w:rFonts w:ascii="Palatino" w:hAnsi="Palatino"/>
          <w:b/>
          <w:sz w:val="22"/>
        </w:rPr>
        <w:tab/>
      </w:r>
      <w:r w:rsidRPr="00D20414">
        <w:rPr>
          <w:rFonts w:ascii="Palatino" w:hAnsi="Palatino"/>
          <w:b/>
          <w:sz w:val="22"/>
        </w:rPr>
        <w:t>Topic:</w:t>
      </w:r>
      <w:r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ab/>
      </w:r>
      <w:r w:rsidR="00B76525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1B0C14">
        <w:rPr>
          <w:rFonts w:ascii="Palatino" w:hAnsi="Palatino"/>
          <w:b/>
          <w:sz w:val="22"/>
        </w:rPr>
        <w:tab/>
      </w:r>
      <w:r w:rsidR="001B0C14"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>Total score:   _</w:t>
      </w:r>
      <w:r w:rsidR="00BF1B7D">
        <w:rPr>
          <w:rFonts w:ascii="Palatino" w:hAnsi="Palatino"/>
          <w:b/>
          <w:sz w:val="22"/>
        </w:rPr>
        <w:t>____</w:t>
      </w:r>
      <w:r w:rsidRPr="00D20414">
        <w:rPr>
          <w:rFonts w:ascii="Palatino" w:hAnsi="Palatino"/>
          <w:b/>
          <w:sz w:val="22"/>
        </w:rPr>
        <w:t xml:space="preserve"> / 100</w:t>
      </w:r>
      <w:r>
        <w:rPr>
          <w:rFonts w:ascii="Palatino" w:hAnsi="Palatino"/>
          <w:color w:val="000000"/>
          <w:sz w:val="22"/>
          <w:lang w:bidi="x-none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800"/>
        <w:gridCol w:w="1800"/>
        <w:gridCol w:w="1800"/>
        <w:gridCol w:w="12"/>
        <w:gridCol w:w="1788"/>
        <w:gridCol w:w="1710"/>
      </w:tblGrid>
      <w:tr w:rsidR="004E6B57" w:rsidRPr="004E6B57" w14:paraId="5BEE4FDE" w14:textId="77777777" w:rsidTr="004527EF">
        <w:tc>
          <w:tcPr>
            <w:tcW w:w="14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94A27E" w14:textId="77777777" w:rsidR="004E6B57" w:rsidRPr="004E6B57" w:rsidRDefault="004E6B57" w:rsidP="00B16FC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2A7ED5" w14:textId="77777777" w:rsidR="004E6B57" w:rsidRPr="004E6B57" w:rsidRDefault="004E6B57" w:rsidP="00B16FCE">
            <w:pPr>
              <w:jc w:val="center"/>
              <w:rPr>
                <w:rFonts w:ascii="Palatino" w:hAnsi="Palatino"/>
                <w:b/>
                <w:sz w:val="18"/>
              </w:rPr>
            </w:pPr>
            <w:r w:rsidRPr="004E6B57">
              <w:rPr>
                <w:rFonts w:ascii="Palatino" w:hAnsi="Palatino"/>
                <w:b/>
                <w:sz w:val="18"/>
              </w:rPr>
              <w:t>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50A105" w14:textId="77777777" w:rsidR="004E6B57" w:rsidRPr="004E6B57" w:rsidRDefault="004E6B57" w:rsidP="00B16FCE">
            <w:pPr>
              <w:jc w:val="center"/>
              <w:rPr>
                <w:rFonts w:ascii="Palatino" w:hAnsi="Palatino"/>
                <w:b/>
                <w:sz w:val="18"/>
              </w:rPr>
            </w:pPr>
            <w:r w:rsidRPr="004E6B57">
              <w:rPr>
                <w:rFonts w:ascii="Palatino" w:hAnsi="Palatino"/>
                <w:b/>
                <w:sz w:val="18"/>
              </w:rPr>
              <w:t>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3E2F62" w14:textId="77777777" w:rsidR="004E6B57" w:rsidRPr="004E6B57" w:rsidRDefault="004E6B57" w:rsidP="00B16FCE">
            <w:pPr>
              <w:jc w:val="center"/>
              <w:rPr>
                <w:rFonts w:ascii="Palatino" w:hAnsi="Palatino"/>
                <w:b/>
                <w:sz w:val="18"/>
              </w:rPr>
            </w:pPr>
            <w:r w:rsidRPr="004E6B57">
              <w:rPr>
                <w:rFonts w:ascii="Palatino" w:hAnsi="Palatino"/>
                <w:b/>
                <w:sz w:val="18"/>
              </w:rPr>
              <w:t>C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2AC9206" w14:textId="77777777" w:rsidR="004E6B57" w:rsidRPr="004E6B57" w:rsidRDefault="004E6B57" w:rsidP="00B16FCE">
            <w:pPr>
              <w:jc w:val="center"/>
              <w:rPr>
                <w:rFonts w:ascii="Palatino" w:hAnsi="Palatino"/>
                <w:b/>
                <w:sz w:val="18"/>
              </w:rPr>
            </w:pPr>
            <w:r w:rsidRPr="004E6B57">
              <w:rPr>
                <w:rFonts w:ascii="Palatino" w:hAnsi="Palatino"/>
                <w:b/>
                <w:sz w:val="18"/>
              </w:rPr>
              <w:t>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6ADEB2" w14:textId="77777777" w:rsidR="004E6B57" w:rsidRPr="004E6B57" w:rsidRDefault="004E6B57" w:rsidP="00B16FCE">
            <w:pPr>
              <w:jc w:val="center"/>
              <w:rPr>
                <w:rFonts w:ascii="Palatino" w:hAnsi="Palatino"/>
                <w:b/>
                <w:sz w:val="18"/>
              </w:rPr>
            </w:pPr>
            <w:r w:rsidRPr="004E6B57">
              <w:rPr>
                <w:rFonts w:ascii="Palatino" w:hAnsi="Palatino"/>
                <w:b/>
                <w:sz w:val="18"/>
              </w:rPr>
              <w:t>F</w:t>
            </w:r>
          </w:p>
        </w:tc>
      </w:tr>
      <w:tr w:rsidR="004866B0" w:rsidRPr="004E6B57" w14:paraId="329C76B2" w14:textId="77777777" w:rsidTr="004527EF">
        <w:tc>
          <w:tcPr>
            <w:tcW w:w="1458" w:type="dxa"/>
            <w:shd w:val="clear" w:color="auto" w:fill="C0C0C0"/>
            <w:vAlign w:val="center"/>
          </w:tcPr>
          <w:p w14:paraId="607AE57E" w14:textId="77777777" w:rsidR="004866B0" w:rsidRPr="004E6B57" w:rsidRDefault="004866B0" w:rsidP="00B16FCE">
            <w:pPr>
              <w:jc w:val="center"/>
              <w:rPr>
                <w:rFonts w:ascii="Palatino" w:hAnsi="Palatino"/>
                <w:b/>
                <w:sz w:val="18"/>
                <w:szCs w:val="22"/>
              </w:rPr>
            </w:pPr>
            <w:r w:rsidRPr="004E6B57">
              <w:rPr>
                <w:rFonts w:ascii="Palatino" w:hAnsi="Palatino"/>
                <w:b/>
                <w:sz w:val="18"/>
                <w:szCs w:val="22"/>
              </w:rPr>
              <w:t>Content</w:t>
            </w:r>
            <w:r w:rsidR="00884E65">
              <w:rPr>
                <w:rFonts w:ascii="Palatino" w:hAnsi="Palatino"/>
                <w:b/>
                <w:sz w:val="18"/>
                <w:szCs w:val="22"/>
              </w:rPr>
              <w:t xml:space="preserve"> &amp; </w:t>
            </w:r>
            <w:r w:rsidR="00884E65">
              <w:rPr>
                <w:rFonts w:ascii="Palatino" w:hAnsi="Palatino"/>
                <w:b/>
                <w:sz w:val="18"/>
                <w:szCs w:val="22"/>
              </w:rPr>
              <w:br/>
              <w:t>Details</w:t>
            </w:r>
          </w:p>
        </w:tc>
        <w:tc>
          <w:tcPr>
            <w:tcW w:w="1800" w:type="dxa"/>
            <w:shd w:val="clear" w:color="auto" w:fill="C0C0C0"/>
          </w:tcPr>
          <w:p w14:paraId="65C2F78D" w14:textId="77777777" w:rsidR="004866B0" w:rsidRPr="00116E7A" w:rsidRDefault="004866B0" w:rsidP="00954147">
            <w:pPr>
              <w:jc w:val="center"/>
              <w:rPr>
                <w:sz w:val="18"/>
                <w:szCs w:val="22"/>
              </w:rPr>
            </w:pPr>
            <w:r w:rsidRPr="00116E7A">
              <w:rPr>
                <w:sz w:val="18"/>
                <w:szCs w:val="22"/>
              </w:rPr>
              <w:t>30 – 27</w:t>
            </w:r>
            <w:r>
              <w:rPr>
                <w:sz w:val="18"/>
                <w:szCs w:val="22"/>
              </w:rPr>
              <w:t>.5</w:t>
            </w:r>
          </w:p>
        </w:tc>
        <w:tc>
          <w:tcPr>
            <w:tcW w:w="1800" w:type="dxa"/>
            <w:shd w:val="clear" w:color="auto" w:fill="C0C0C0"/>
          </w:tcPr>
          <w:p w14:paraId="039FC1D4" w14:textId="77777777" w:rsidR="004866B0" w:rsidRPr="00116E7A" w:rsidRDefault="00C62291" w:rsidP="0095414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</w:t>
            </w:r>
            <w:r w:rsidR="004866B0" w:rsidRPr="00116E7A">
              <w:rPr>
                <w:sz w:val="18"/>
                <w:szCs w:val="22"/>
              </w:rPr>
              <w:t xml:space="preserve"> – 24</w:t>
            </w:r>
            <w:r w:rsidR="004866B0">
              <w:rPr>
                <w:sz w:val="18"/>
                <w:szCs w:val="22"/>
              </w:rPr>
              <w:t>.5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22DBA12F" w14:textId="77777777" w:rsidR="004866B0" w:rsidRPr="00116E7A" w:rsidRDefault="004866B0" w:rsidP="0095414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 – 21.5</w:t>
            </w:r>
          </w:p>
        </w:tc>
        <w:tc>
          <w:tcPr>
            <w:tcW w:w="1788" w:type="dxa"/>
            <w:shd w:val="clear" w:color="auto" w:fill="C0C0C0"/>
          </w:tcPr>
          <w:p w14:paraId="5EC34045" w14:textId="77777777" w:rsidR="004866B0" w:rsidRPr="00116E7A" w:rsidRDefault="004866B0" w:rsidP="0095414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  <w:r w:rsidRPr="00116E7A">
              <w:rPr>
                <w:sz w:val="18"/>
                <w:szCs w:val="22"/>
              </w:rPr>
              <w:t xml:space="preserve"> – 18</w:t>
            </w:r>
          </w:p>
        </w:tc>
        <w:tc>
          <w:tcPr>
            <w:tcW w:w="1710" w:type="dxa"/>
            <w:shd w:val="clear" w:color="auto" w:fill="C0C0C0"/>
          </w:tcPr>
          <w:p w14:paraId="038579C0" w14:textId="77777777" w:rsidR="004866B0" w:rsidRPr="00116E7A" w:rsidRDefault="0080336F" w:rsidP="0095414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17.5</w:t>
            </w:r>
            <w:r w:rsidR="004866B0" w:rsidRPr="00116E7A">
              <w:rPr>
                <w:sz w:val="18"/>
                <w:szCs w:val="22"/>
              </w:rPr>
              <w:t xml:space="preserve"> – 0</w:t>
            </w:r>
          </w:p>
        </w:tc>
      </w:tr>
      <w:tr w:rsidR="004E6B57" w:rsidRPr="004E6B57" w14:paraId="2390CD0F" w14:textId="77777777" w:rsidTr="004527EF">
        <w:trPr>
          <w:trHeight w:val="143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37824A21" w14:textId="77777777" w:rsidR="004E6B57" w:rsidRPr="004E6B57" w:rsidRDefault="004E6B57" w:rsidP="00B16FCE">
            <w:pPr>
              <w:jc w:val="center"/>
              <w:rPr>
                <w:rFonts w:ascii="Palatino" w:hAnsi="Palatino"/>
                <w:color w:val="FF0000"/>
                <w:sz w:val="18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62A80F" w14:textId="77777777" w:rsidR="004E6B57" w:rsidRPr="00116E7A" w:rsidRDefault="004E6B57" w:rsidP="00B16FCE">
            <w:pPr>
              <w:rPr>
                <w:sz w:val="18"/>
              </w:rPr>
            </w:pPr>
            <w:r w:rsidRPr="00116E7A">
              <w:rPr>
                <w:sz w:val="18"/>
              </w:rPr>
              <w:t>Addresses the main point(s) very clearly and fully.  Very interesting and detailed.</w:t>
            </w:r>
            <w:r w:rsidR="00C271A2">
              <w:rPr>
                <w:sz w:val="18"/>
              </w:rPr>
              <w:t xml:space="preserve"> Exceeds length requirement.</w:t>
            </w:r>
          </w:p>
          <w:p w14:paraId="0FD619A6" w14:textId="77777777" w:rsidR="004E6B57" w:rsidRPr="00116E7A" w:rsidRDefault="004E6B57" w:rsidP="00C271A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A2B2BF" w14:textId="77777777" w:rsidR="00C271A2" w:rsidRPr="00116E7A" w:rsidRDefault="004E6B57" w:rsidP="00C271A2">
            <w:pPr>
              <w:rPr>
                <w:sz w:val="18"/>
              </w:rPr>
            </w:pPr>
            <w:r w:rsidRPr="00116E7A">
              <w:rPr>
                <w:sz w:val="18"/>
              </w:rPr>
              <w:t>Addresses the main point(s) clearly and fully.  Interesting and detailed</w:t>
            </w:r>
            <w:r w:rsidR="00C271A2">
              <w:rPr>
                <w:sz w:val="18"/>
              </w:rPr>
              <w:t>. Exceeds length requirement.</w:t>
            </w:r>
          </w:p>
          <w:p w14:paraId="33B02121" w14:textId="77777777" w:rsidR="004E6B57" w:rsidRPr="00116E7A" w:rsidRDefault="004E6B57" w:rsidP="00C271A2">
            <w:pPr>
              <w:rPr>
                <w:sz w:val="18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06F3BD5E" w14:textId="77777777" w:rsidR="00C271A2" w:rsidRPr="00116E7A" w:rsidRDefault="004E6B57" w:rsidP="00C271A2">
            <w:pPr>
              <w:rPr>
                <w:sz w:val="18"/>
              </w:rPr>
            </w:pPr>
            <w:r w:rsidRPr="00116E7A">
              <w:rPr>
                <w:sz w:val="18"/>
              </w:rPr>
              <w:t xml:space="preserve">Addresses the point(s) clearly but not fully.  </w:t>
            </w:r>
            <w:r w:rsidR="00C271A2">
              <w:rPr>
                <w:sz w:val="18"/>
              </w:rPr>
              <w:t>Somewhat interesting. Meets length requirement.</w:t>
            </w:r>
          </w:p>
          <w:p w14:paraId="4FB47279" w14:textId="77777777" w:rsidR="004E6B57" w:rsidRPr="00116E7A" w:rsidRDefault="004E6B57" w:rsidP="00C271A2">
            <w:pPr>
              <w:rPr>
                <w:sz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5898760E" w14:textId="77777777" w:rsidR="004E6B57" w:rsidRPr="00116E7A" w:rsidRDefault="004E6B57" w:rsidP="00B16FCE">
            <w:pPr>
              <w:rPr>
                <w:sz w:val="18"/>
              </w:rPr>
            </w:pPr>
            <w:r w:rsidRPr="00116E7A">
              <w:rPr>
                <w:sz w:val="18"/>
              </w:rPr>
              <w:t>Addresses th</w:t>
            </w:r>
            <w:r w:rsidR="00833C87" w:rsidRPr="00116E7A">
              <w:rPr>
                <w:sz w:val="18"/>
              </w:rPr>
              <w:t xml:space="preserve">e main point only partially. </w:t>
            </w:r>
            <w:r w:rsidRPr="00116E7A">
              <w:rPr>
                <w:sz w:val="18"/>
              </w:rPr>
              <w:t>Significantly lacking in either interest or detail.</w:t>
            </w:r>
            <w:r w:rsidR="00C271A2">
              <w:rPr>
                <w:sz w:val="18"/>
              </w:rPr>
              <w:t xml:space="preserve"> Meets length requirement.</w:t>
            </w:r>
          </w:p>
          <w:p w14:paraId="6BF5D8B7" w14:textId="77777777" w:rsidR="004E6B57" w:rsidRPr="00116E7A" w:rsidRDefault="004E6B57" w:rsidP="00B16FC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87D852" w14:textId="77777777" w:rsidR="004E6B57" w:rsidRPr="00116E7A" w:rsidRDefault="004E6B57" w:rsidP="00B16FCE">
            <w:pPr>
              <w:rPr>
                <w:sz w:val="18"/>
              </w:rPr>
            </w:pPr>
            <w:r w:rsidRPr="00116E7A">
              <w:rPr>
                <w:sz w:val="18"/>
              </w:rPr>
              <w:t>Fails to address the main point(s). Lacking in interest or detail.</w:t>
            </w:r>
            <w:r w:rsidR="00C271A2">
              <w:rPr>
                <w:sz w:val="18"/>
              </w:rPr>
              <w:t xml:space="preserve"> Does not meet length requirement.</w:t>
            </w:r>
          </w:p>
          <w:p w14:paraId="638294BC" w14:textId="77777777" w:rsidR="004E6B57" w:rsidRPr="00116E7A" w:rsidRDefault="004E6B57" w:rsidP="00B16FCE">
            <w:pPr>
              <w:rPr>
                <w:sz w:val="18"/>
              </w:rPr>
            </w:pPr>
          </w:p>
        </w:tc>
      </w:tr>
      <w:tr w:rsidR="0052161D" w:rsidRPr="004E6B57" w14:paraId="1261378F" w14:textId="77777777" w:rsidTr="004527EF">
        <w:tc>
          <w:tcPr>
            <w:tcW w:w="1458" w:type="dxa"/>
            <w:shd w:val="clear" w:color="auto" w:fill="C0C0C0"/>
            <w:vAlign w:val="center"/>
          </w:tcPr>
          <w:p w14:paraId="05178D59" w14:textId="77777777" w:rsidR="0052161D" w:rsidRPr="004E6B57" w:rsidRDefault="0052161D" w:rsidP="00B16FCE">
            <w:pPr>
              <w:jc w:val="center"/>
              <w:rPr>
                <w:rFonts w:ascii="Palatino" w:hAnsi="Palatino"/>
                <w:b/>
                <w:sz w:val="18"/>
                <w:szCs w:val="18"/>
              </w:rPr>
            </w:pPr>
            <w:r w:rsidRPr="004E6B57">
              <w:rPr>
                <w:rFonts w:ascii="Palatino" w:hAnsi="Palatino"/>
                <w:b/>
                <w:sz w:val="18"/>
                <w:szCs w:val="18"/>
              </w:rPr>
              <w:t>Organization</w:t>
            </w:r>
            <w:r>
              <w:rPr>
                <w:rFonts w:ascii="Palatino" w:hAnsi="Palatino"/>
                <w:b/>
                <w:sz w:val="18"/>
                <w:szCs w:val="18"/>
              </w:rPr>
              <w:t xml:space="preserve"> &amp; Transitions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3963B16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20 – 19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6565BE31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18.5 - 16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0B3E39BE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  <w:szCs w:val="20"/>
              </w:rPr>
              <w:t>15.5 - 14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6D39DCA0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13.5 – 12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5FD1E594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11</w:t>
            </w:r>
            <w:r w:rsidRPr="00116E7A">
              <w:rPr>
                <w:rFonts w:ascii="Palatino" w:hAnsi="Palatino"/>
                <w:sz w:val="18"/>
              </w:rPr>
              <w:t xml:space="preserve"> - 0</w:t>
            </w:r>
          </w:p>
        </w:tc>
      </w:tr>
      <w:tr w:rsidR="004E6B57" w:rsidRPr="004E6B57" w14:paraId="62063232" w14:textId="77777777" w:rsidTr="004527EF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369D25CB" w14:textId="77777777" w:rsidR="004E6B57" w:rsidRPr="004E6B57" w:rsidRDefault="004E6B57" w:rsidP="00B16FCE">
            <w:pPr>
              <w:jc w:val="center"/>
              <w:rPr>
                <w:rFonts w:ascii="Palatino" w:hAnsi="Palatino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BFA31B" w14:textId="77777777" w:rsidR="004E6B57" w:rsidRPr="00116E7A" w:rsidRDefault="004E6B57" w:rsidP="005410B0">
            <w:pPr>
              <w:rPr>
                <w:rFonts w:ascii="Palatino" w:hAnsi="Palatino"/>
                <w:sz w:val="18"/>
              </w:rPr>
            </w:pPr>
            <w:r w:rsidRPr="00116E7A">
              <w:rPr>
                <w:sz w:val="18"/>
              </w:rPr>
              <w:t xml:space="preserve">Clear </w:t>
            </w:r>
            <w:r w:rsidR="005410B0">
              <w:rPr>
                <w:sz w:val="18"/>
              </w:rPr>
              <w:t>topic</w:t>
            </w:r>
            <w:r w:rsidRPr="00116E7A">
              <w:rPr>
                <w:sz w:val="18"/>
              </w:rPr>
              <w:t xml:space="preserve"> and organization. Very good use of transitions and cohesion devices.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E10BC9" w14:textId="77777777" w:rsidR="004E6B57" w:rsidRPr="00116E7A" w:rsidRDefault="004E6B57" w:rsidP="00FB2C8F">
            <w:pPr>
              <w:rPr>
                <w:rFonts w:ascii="Palatino" w:hAnsi="Palatino"/>
                <w:sz w:val="18"/>
              </w:rPr>
            </w:pPr>
            <w:r w:rsidRPr="00116E7A">
              <w:rPr>
                <w:sz w:val="18"/>
              </w:rPr>
              <w:t xml:space="preserve">Clear </w:t>
            </w:r>
            <w:r w:rsidR="005410B0">
              <w:rPr>
                <w:sz w:val="18"/>
              </w:rPr>
              <w:t>topic</w:t>
            </w:r>
            <w:r w:rsidR="005410B0" w:rsidRPr="00116E7A">
              <w:rPr>
                <w:sz w:val="18"/>
              </w:rPr>
              <w:t xml:space="preserve"> </w:t>
            </w:r>
            <w:r w:rsidRPr="00116E7A">
              <w:rPr>
                <w:sz w:val="18"/>
              </w:rPr>
              <w:t>and organization. Good use of sentence c</w:t>
            </w:r>
            <w:r w:rsidR="00DF52D6" w:rsidRPr="00116E7A">
              <w:rPr>
                <w:sz w:val="18"/>
              </w:rPr>
              <w:t>onnectors and cohesion devices.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4B8E1B13" w14:textId="77777777" w:rsidR="004E6B57" w:rsidRPr="00116E7A" w:rsidRDefault="004E6B57" w:rsidP="00FB2C8F">
            <w:pPr>
              <w:rPr>
                <w:rFonts w:ascii="Palatino" w:hAnsi="Palatino"/>
                <w:sz w:val="18"/>
              </w:rPr>
            </w:pPr>
            <w:r w:rsidRPr="00116E7A">
              <w:rPr>
                <w:sz w:val="18"/>
              </w:rPr>
              <w:t xml:space="preserve">Inexact </w:t>
            </w:r>
            <w:r w:rsidR="005410B0">
              <w:rPr>
                <w:sz w:val="18"/>
              </w:rPr>
              <w:t>topic</w:t>
            </w:r>
            <w:r w:rsidRPr="00116E7A">
              <w:rPr>
                <w:sz w:val="18"/>
              </w:rPr>
              <w:t xml:space="preserve">, organization is fair. Fair use of transitions connectors and cohesion devices. 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25B187D0" w14:textId="77777777" w:rsidR="004E6B57" w:rsidRPr="00116E7A" w:rsidRDefault="004E6B57" w:rsidP="00FB2C8F">
            <w:pPr>
              <w:rPr>
                <w:sz w:val="18"/>
              </w:rPr>
            </w:pPr>
            <w:r w:rsidRPr="00116E7A">
              <w:rPr>
                <w:sz w:val="18"/>
              </w:rPr>
              <w:t xml:space="preserve">No or unclear </w:t>
            </w:r>
            <w:r w:rsidR="005410B0">
              <w:rPr>
                <w:sz w:val="18"/>
              </w:rPr>
              <w:t>topic</w:t>
            </w:r>
            <w:r w:rsidRPr="00116E7A">
              <w:rPr>
                <w:sz w:val="18"/>
              </w:rPr>
              <w:t>.  Poor organization.  Little or no use of connectors &amp; cohesion devices.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B3FD39" w14:textId="77777777" w:rsidR="004E6B57" w:rsidRPr="00116E7A" w:rsidRDefault="004E6B57" w:rsidP="00241A34">
            <w:pPr>
              <w:rPr>
                <w:rFonts w:ascii="Palatino" w:hAnsi="Palatino"/>
                <w:sz w:val="18"/>
              </w:rPr>
            </w:pPr>
            <w:r w:rsidRPr="00116E7A">
              <w:rPr>
                <w:sz w:val="18"/>
              </w:rPr>
              <w:t>Bas</w:t>
            </w:r>
            <w:r w:rsidR="00241A34">
              <w:rPr>
                <w:sz w:val="18"/>
              </w:rPr>
              <w:t>ic attempt at organization, and/</w:t>
            </w:r>
            <w:r w:rsidRPr="00116E7A">
              <w:rPr>
                <w:sz w:val="18"/>
              </w:rPr>
              <w:t xml:space="preserve">or below </w:t>
            </w:r>
            <w:r w:rsidR="00241A34">
              <w:rPr>
                <w:sz w:val="18"/>
              </w:rPr>
              <w:t>I</w:t>
            </w:r>
            <w:r w:rsidR="00FB2C8F">
              <w:rPr>
                <w:sz w:val="18"/>
              </w:rPr>
              <w:t>ntermediate</w:t>
            </w:r>
            <w:r w:rsidR="00241A34">
              <w:rPr>
                <w:sz w:val="18"/>
              </w:rPr>
              <w:t xml:space="preserve"> 1 level</w:t>
            </w:r>
            <w:r w:rsidRPr="00116E7A">
              <w:rPr>
                <w:sz w:val="18"/>
              </w:rPr>
              <w:t>.</w:t>
            </w:r>
          </w:p>
        </w:tc>
      </w:tr>
      <w:tr w:rsidR="0052161D" w:rsidRPr="004E6B57" w14:paraId="5F9604BD" w14:textId="77777777" w:rsidTr="004527EF">
        <w:trPr>
          <w:trHeight w:val="90"/>
        </w:trPr>
        <w:tc>
          <w:tcPr>
            <w:tcW w:w="1458" w:type="dxa"/>
            <w:shd w:val="clear" w:color="auto" w:fill="C0C0C0"/>
            <w:vAlign w:val="center"/>
          </w:tcPr>
          <w:p w14:paraId="22C094BD" w14:textId="77777777" w:rsidR="0052161D" w:rsidRPr="004E6B57" w:rsidRDefault="0052161D" w:rsidP="00B16FCE">
            <w:pPr>
              <w:jc w:val="center"/>
              <w:rPr>
                <w:rFonts w:ascii="Palatino" w:hAnsi="Palatino"/>
                <w:b/>
                <w:sz w:val="18"/>
                <w:szCs w:val="22"/>
              </w:rPr>
            </w:pPr>
            <w:r>
              <w:rPr>
                <w:rFonts w:ascii="Palatino" w:hAnsi="Palatino"/>
                <w:b/>
                <w:sz w:val="18"/>
                <w:szCs w:val="22"/>
              </w:rPr>
              <w:t>Grammar</w:t>
            </w:r>
            <w:r w:rsidRPr="004E6B57">
              <w:rPr>
                <w:rFonts w:ascii="Palatino" w:hAnsi="Palatino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5116D1B4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20 – 19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377C552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18.5 - 16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54D9E04F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  <w:szCs w:val="20"/>
              </w:rPr>
              <w:t>15.5 - 14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457F2AEA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13.5 – 12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3A9E2248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11</w:t>
            </w:r>
            <w:r w:rsidRPr="00116E7A">
              <w:rPr>
                <w:rFonts w:ascii="Palatino" w:hAnsi="Palatino"/>
                <w:sz w:val="18"/>
              </w:rPr>
              <w:t xml:space="preserve"> - 0</w:t>
            </w:r>
          </w:p>
        </w:tc>
      </w:tr>
      <w:tr w:rsidR="004E6B57" w:rsidRPr="004E6B57" w14:paraId="34A27F67" w14:textId="77777777" w:rsidTr="004527EF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940A5AC" w14:textId="77777777" w:rsidR="004E6B57" w:rsidRPr="004E6B57" w:rsidRDefault="004E6B57" w:rsidP="00B16FCE">
            <w:pPr>
              <w:jc w:val="center"/>
              <w:rPr>
                <w:rFonts w:ascii="Palatino" w:hAnsi="Palatino"/>
                <w:color w:val="FF0000"/>
                <w:sz w:val="18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20773F" w14:textId="77777777" w:rsidR="004E6B57" w:rsidRPr="00116E7A" w:rsidRDefault="004E6B57" w:rsidP="00017FBD">
            <w:pPr>
              <w:rPr>
                <w:sz w:val="18"/>
              </w:rPr>
            </w:pPr>
            <w:r w:rsidRPr="00116E7A">
              <w:rPr>
                <w:sz w:val="18"/>
                <w:szCs w:val="22"/>
              </w:rPr>
              <w:t xml:space="preserve">Almost always correct </w:t>
            </w:r>
            <w:r w:rsidR="00FB2C8F">
              <w:rPr>
                <w:sz w:val="18"/>
                <w:szCs w:val="22"/>
              </w:rPr>
              <w:t xml:space="preserve">use of </w:t>
            </w:r>
            <w:r w:rsidR="00884E65">
              <w:rPr>
                <w:sz w:val="18"/>
                <w:szCs w:val="22"/>
              </w:rPr>
              <w:t>present and past</w:t>
            </w:r>
            <w:r w:rsidR="00FB2C8F">
              <w:rPr>
                <w:sz w:val="18"/>
                <w:szCs w:val="22"/>
              </w:rPr>
              <w:t xml:space="preserve"> tenses</w:t>
            </w:r>
            <w:r w:rsidR="00017FBD">
              <w:rPr>
                <w:sz w:val="18"/>
                <w:szCs w:val="22"/>
              </w:rPr>
              <w:t xml:space="preserve"> Attempts at more complex sentence structure. High accuracy of target grammar</w:t>
            </w:r>
            <w:r w:rsidR="00FB2C8F">
              <w:rPr>
                <w:sz w:val="18"/>
                <w:szCs w:val="22"/>
              </w:rPr>
              <w:t xml:space="preserve">. </w:t>
            </w:r>
            <w:r w:rsidRPr="00116E7A">
              <w:rPr>
                <w:sz w:val="18"/>
                <w:szCs w:val="22"/>
              </w:rPr>
              <w:br/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8B9BD4" w14:textId="77777777" w:rsidR="004E6B57" w:rsidRPr="00116E7A" w:rsidRDefault="004E6B57" w:rsidP="00556DC7">
            <w:pPr>
              <w:rPr>
                <w:sz w:val="18"/>
              </w:rPr>
            </w:pPr>
            <w:r w:rsidRPr="00116E7A">
              <w:rPr>
                <w:color w:val="000000" w:themeColor="text1"/>
                <w:sz w:val="18"/>
                <w:szCs w:val="22"/>
              </w:rPr>
              <w:t xml:space="preserve">Mostly correct </w:t>
            </w:r>
            <w:r w:rsidR="00884E65">
              <w:rPr>
                <w:sz w:val="18"/>
                <w:szCs w:val="22"/>
              </w:rPr>
              <w:t xml:space="preserve">use of present and past tenses. Some attempts at more complex sentence structure. </w:t>
            </w:r>
            <w:r w:rsidR="00556DC7">
              <w:rPr>
                <w:sz w:val="18"/>
                <w:szCs w:val="22"/>
              </w:rPr>
              <w:t>Good accuracy of target grammar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7EE5FC16" w14:textId="77777777" w:rsidR="004E6B57" w:rsidRPr="002E77BD" w:rsidRDefault="004E6B57" w:rsidP="00556DC7">
            <w:pPr>
              <w:rPr>
                <w:color w:val="000000" w:themeColor="text1"/>
                <w:sz w:val="18"/>
                <w:szCs w:val="22"/>
              </w:rPr>
            </w:pPr>
            <w:r w:rsidRPr="00116E7A">
              <w:rPr>
                <w:sz w:val="18"/>
                <w:szCs w:val="22"/>
              </w:rPr>
              <w:t xml:space="preserve">Usually correct </w:t>
            </w:r>
            <w:r w:rsidR="00884E65">
              <w:rPr>
                <w:sz w:val="18"/>
                <w:szCs w:val="22"/>
              </w:rPr>
              <w:t xml:space="preserve">use of present and past tenses. No attempts at more complex sentence structure. </w:t>
            </w:r>
            <w:r w:rsidR="00884E65" w:rsidRPr="00116E7A">
              <w:rPr>
                <w:sz w:val="18"/>
                <w:szCs w:val="22"/>
              </w:rPr>
              <w:br/>
            </w:r>
            <w:r w:rsidR="00556DC7">
              <w:rPr>
                <w:sz w:val="18"/>
                <w:szCs w:val="22"/>
              </w:rPr>
              <w:t>Some accuracy of target grammar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5804E3A8" w14:textId="77777777" w:rsidR="004E6B57" w:rsidRPr="00116E7A" w:rsidRDefault="004E6B57" w:rsidP="00556DC7">
            <w:pPr>
              <w:rPr>
                <w:sz w:val="18"/>
                <w:szCs w:val="22"/>
              </w:rPr>
            </w:pPr>
            <w:r w:rsidRPr="00116E7A">
              <w:rPr>
                <w:sz w:val="18"/>
                <w:szCs w:val="22"/>
              </w:rPr>
              <w:t xml:space="preserve">Sometimes correct </w:t>
            </w:r>
            <w:r w:rsidR="00884E65">
              <w:rPr>
                <w:sz w:val="18"/>
                <w:szCs w:val="22"/>
              </w:rPr>
              <w:t xml:space="preserve">use of present and past tenses. No attempts at more complex sentence structure. </w:t>
            </w:r>
            <w:r w:rsidR="00556DC7">
              <w:rPr>
                <w:sz w:val="18"/>
                <w:szCs w:val="22"/>
              </w:rPr>
              <w:t>Little accuracy of target grammar</w:t>
            </w:r>
            <w:r w:rsidR="00884E65" w:rsidRPr="00116E7A">
              <w:rPr>
                <w:sz w:val="18"/>
                <w:szCs w:val="22"/>
              </w:rPr>
              <w:br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9E940C" w14:textId="77777777" w:rsidR="004E6B57" w:rsidRPr="00116E7A" w:rsidRDefault="004E6B57" w:rsidP="00556DC7">
            <w:pPr>
              <w:rPr>
                <w:sz w:val="18"/>
                <w:szCs w:val="22"/>
              </w:rPr>
            </w:pPr>
            <w:r w:rsidRPr="00116E7A">
              <w:rPr>
                <w:sz w:val="18"/>
                <w:szCs w:val="22"/>
              </w:rPr>
              <w:t xml:space="preserve">Frequently inappropriate </w:t>
            </w:r>
            <w:r w:rsidR="00884E65">
              <w:rPr>
                <w:sz w:val="18"/>
                <w:szCs w:val="22"/>
              </w:rPr>
              <w:t xml:space="preserve">use of present and past tenses. No attempts at more complex sentence structure. </w:t>
            </w:r>
            <w:r w:rsidR="00556DC7">
              <w:rPr>
                <w:sz w:val="18"/>
                <w:szCs w:val="22"/>
              </w:rPr>
              <w:t>No accuracy of target grammar</w:t>
            </w:r>
            <w:r w:rsidR="00884E65" w:rsidRPr="00116E7A">
              <w:rPr>
                <w:sz w:val="18"/>
                <w:szCs w:val="22"/>
              </w:rPr>
              <w:br/>
            </w:r>
          </w:p>
        </w:tc>
      </w:tr>
      <w:tr w:rsidR="0052161D" w:rsidRPr="004E6B57" w14:paraId="08DFA9B4" w14:textId="77777777" w:rsidTr="004527EF">
        <w:tc>
          <w:tcPr>
            <w:tcW w:w="1458" w:type="dxa"/>
            <w:shd w:val="clear" w:color="auto" w:fill="C0C0C0"/>
            <w:vAlign w:val="center"/>
          </w:tcPr>
          <w:p w14:paraId="58FE7399" w14:textId="77777777" w:rsidR="0052161D" w:rsidRPr="004E6B57" w:rsidRDefault="0052161D" w:rsidP="00B16FCE">
            <w:pPr>
              <w:jc w:val="center"/>
              <w:rPr>
                <w:rFonts w:ascii="Palatino" w:hAnsi="Palatino"/>
                <w:sz w:val="18"/>
                <w:szCs w:val="22"/>
              </w:rPr>
            </w:pPr>
            <w:r>
              <w:rPr>
                <w:rFonts w:ascii="Palatino" w:hAnsi="Palatino"/>
                <w:b/>
                <w:sz w:val="18"/>
                <w:szCs w:val="22"/>
              </w:rPr>
              <w:t xml:space="preserve">Vocabulary 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4A5A4FA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 w:rsidRPr="00116E7A">
              <w:rPr>
                <w:rFonts w:ascii="Palatino" w:hAnsi="Palatino"/>
                <w:sz w:val="18"/>
              </w:rPr>
              <w:t>10 – 9</w:t>
            </w:r>
            <w:r>
              <w:rPr>
                <w:rFonts w:ascii="Palatino" w:hAnsi="Palatino"/>
                <w:sz w:val="18"/>
              </w:rPr>
              <w:t>.5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51B6CFFA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 xml:space="preserve">9 </w:t>
            </w:r>
            <w:r w:rsidRPr="00116E7A">
              <w:rPr>
                <w:rFonts w:ascii="Palatino" w:hAnsi="Palatino"/>
                <w:sz w:val="18"/>
              </w:rPr>
              <w:t xml:space="preserve">- </w:t>
            </w:r>
            <w:r>
              <w:rPr>
                <w:rFonts w:ascii="Palatino" w:hAnsi="Palatino"/>
                <w:sz w:val="18"/>
              </w:rPr>
              <w:t>8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559CC2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7.5 - 7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086BB0BF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6.5 – 6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26684304" w14:textId="77777777" w:rsidR="0052161D" w:rsidRPr="00116E7A" w:rsidRDefault="0052161D" w:rsidP="001425FC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5.5</w:t>
            </w:r>
            <w:r w:rsidRPr="00116E7A">
              <w:rPr>
                <w:rFonts w:ascii="Palatino" w:hAnsi="Palatino"/>
                <w:sz w:val="18"/>
              </w:rPr>
              <w:t xml:space="preserve"> - 0</w:t>
            </w:r>
          </w:p>
        </w:tc>
      </w:tr>
      <w:tr w:rsidR="0052161D" w:rsidRPr="004E6B57" w14:paraId="40961529" w14:textId="77777777" w:rsidTr="004527EF">
        <w:trPr>
          <w:trHeight w:val="1799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77E092E" w14:textId="77777777" w:rsidR="0052161D" w:rsidRPr="001747FE" w:rsidRDefault="0052161D" w:rsidP="001747FE">
            <w:pPr>
              <w:jc w:val="center"/>
              <w:rPr>
                <w:rFonts w:ascii="Palatino" w:hAnsi="Palatino"/>
                <w:color w:val="FF0000"/>
                <w:sz w:val="18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32D253" w14:textId="115DB33F" w:rsidR="0052161D" w:rsidRPr="00116E7A" w:rsidRDefault="00A64C2A" w:rsidP="001747FE">
            <w:pPr>
              <w:rPr>
                <w:sz w:val="18"/>
              </w:rPr>
            </w:pPr>
            <w:r>
              <w:rPr>
                <w:sz w:val="18"/>
                <w:szCs w:val="18"/>
              </w:rPr>
              <w:t>Frequent use of</w:t>
            </w:r>
            <w:r w:rsidR="0052161D">
              <w:rPr>
                <w:sz w:val="18"/>
                <w:szCs w:val="18"/>
              </w:rPr>
              <w:t xml:space="preserve"> target vocabular</w:t>
            </w:r>
            <w:r w:rsidR="00060295">
              <w:rPr>
                <w:sz w:val="18"/>
                <w:szCs w:val="18"/>
              </w:rPr>
              <w:t>y. Attempts use of higher-</w:t>
            </w:r>
            <w:r w:rsidR="006C0090">
              <w:rPr>
                <w:sz w:val="18"/>
                <w:szCs w:val="18"/>
              </w:rPr>
              <w:t xml:space="preserve">level </w:t>
            </w:r>
            <w:r w:rsidR="0052161D">
              <w:rPr>
                <w:sz w:val="18"/>
                <w:szCs w:val="18"/>
              </w:rPr>
              <w:t xml:space="preserve">vocabulary. </w:t>
            </w:r>
            <w:r w:rsidR="00A66051">
              <w:rPr>
                <w:sz w:val="18"/>
                <w:szCs w:val="18"/>
              </w:rPr>
              <w:t>High accuracy with parts of speech.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BB7EDC" w14:textId="696BACF4" w:rsidR="0052161D" w:rsidRPr="00116E7A" w:rsidRDefault="00A64C2A" w:rsidP="00A66051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Some use of </w:t>
            </w:r>
            <w:r w:rsidR="0052161D">
              <w:rPr>
                <w:sz w:val="18"/>
                <w:szCs w:val="18"/>
              </w:rPr>
              <w:t>target vocabulary. Some a</w:t>
            </w:r>
            <w:r>
              <w:rPr>
                <w:sz w:val="18"/>
                <w:szCs w:val="18"/>
              </w:rPr>
              <w:t>ttempt</w:t>
            </w:r>
            <w:r w:rsidR="00060295">
              <w:rPr>
                <w:sz w:val="18"/>
                <w:szCs w:val="18"/>
              </w:rPr>
              <w:t xml:space="preserve"> of higher-</w:t>
            </w:r>
            <w:r w:rsidR="0052161D">
              <w:rPr>
                <w:sz w:val="18"/>
                <w:szCs w:val="18"/>
              </w:rPr>
              <w:t>level vocabulary.</w:t>
            </w:r>
            <w:r w:rsidR="00A66051">
              <w:rPr>
                <w:sz w:val="18"/>
                <w:szCs w:val="18"/>
              </w:rPr>
              <w:t xml:space="preserve"> Good accuracy with parts of speech.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14:paraId="1CFEAD6B" w14:textId="6F2D14B8" w:rsidR="0052161D" w:rsidRPr="00116E7A" w:rsidRDefault="00A64C2A" w:rsidP="00A66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 use of target vocabular</w:t>
            </w:r>
            <w:r w:rsidR="00060295">
              <w:rPr>
                <w:sz w:val="18"/>
                <w:szCs w:val="18"/>
              </w:rPr>
              <w:t>y. Occasional attempt of higher-</w:t>
            </w:r>
            <w:r>
              <w:rPr>
                <w:sz w:val="18"/>
                <w:szCs w:val="18"/>
              </w:rPr>
              <w:t>level vocabulary.</w:t>
            </w:r>
            <w:r w:rsidR="00A66051">
              <w:rPr>
                <w:sz w:val="18"/>
                <w:szCs w:val="18"/>
              </w:rPr>
              <w:t xml:space="preserve"> Some accuracy with parts of speech.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714FA022" w14:textId="7BBE4500" w:rsidR="0052161D" w:rsidRPr="00591912" w:rsidRDefault="00A64C2A" w:rsidP="00A660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Almost no use of target vocabular</w:t>
            </w:r>
            <w:r w:rsidR="00060295">
              <w:rPr>
                <w:sz w:val="18"/>
                <w:szCs w:val="18"/>
              </w:rPr>
              <w:t>y.  Almost no attempt of higher-</w:t>
            </w:r>
            <w:r>
              <w:rPr>
                <w:sz w:val="18"/>
                <w:szCs w:val="18"/>
              </w:rPr>
              <w:t>level vocabulary.</w:t>
            </w:r>
            <w:r w:rsidR="00A66051">
              <w:rPr>
                <w:sz w:val="18"/>
                <w:szCs w:val="18"/>
              </w:rPr>
              <w:t xml:space="preserve"> Little accuracy with parts of speech.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BF3662" w14:textId="680E5D7D" w:rsidR="0052161D" w:rsidRPr="00116E7A" w:rsidRDefault="00A64C2A" w:rsidP="0067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use of target v</w:t>
            </w:r>
            <w:r w:rsidR="00060295">
              <w:rPr>
                <w:sz w:val="18"/>
                <w:szCs w:val="18"/>
              </w:rPr>
              <w:t>ocabulary. No attempt of higher-</w:t>
            </w:r>
            <w:bookmarkStart w:id="0" w:name="_GoBack"/>
            <w:bookmarkEnd w:id="0"/>
            <w:r>
              <w:rPr>
                <w:sz w:val="18"/>
                <w:szCs w:val="18"/>
              </w:rPr>
              <w:t>level vocabulary.</w:t>
            </w:r>
            <w:r w:rsidR="006766A2">
              <w:rPr>
                <w:sz w:val="18"/>
                <w:szCs w:val="18"/>
              </w:rPr>
              <w:t xml:space="preserve"> Excessive mistakes</w:t>
            </w:r>
            <w:r w:rsidR="00A66051">
              <w:rPr>
                <w:sz w:val="18"/>
                <w:szCs w:val="18"/>
              </w:rPr>
              <w:t xml:space="preserve"> with parts of speech.</w:t>
            </w:r>
          </w:p>
        </w:tc>
      </w:tr>
      <w:tr w:rsidR="00B02BDC" w:rsidRPr="004E6B57" w14:paraId="6A81C3B0" w14:textId="77777777" w:rsidTr="004527EF">
        <w:tc>
          <w:tcPr>
            <w:tcW w:w="1458" w:type="dxa"/>
            <w:shd w:val="clear" w:color="auto" w:fill="C0C0C0"/>
            <w:vAlign w:val="center"/>
          </w:tcPr>
          <w:p w14:paraId="58B68B47" w14:textId="77777777" w:rsidR="00B02BDC" w:rsidRDefault="00B02BDC" w:rsidP="00B16FCE">
            <w:pPr>
              <w:jc w:val="center"/>
              <w:rPr>
                <w:rFonts w:ascii="Palatino" w:hAnsi="Palatino"/>
                <w:b/>
                <w:sz w:val="18"/>
                <w:szCs w:val="22"/>
              </w:rPr>
            </w:pPr>
            <w:r>
              <w:rPr>
                <w:rFonts w:ascii="Palatino" w:hAnsi="Palatino"/>
                <w:b/>
                <w:sz w:val="18"/>
                <w:szCs w:val="22"/>
              </w:rPr>
              <w:t>Mechanics</w:t>
            </w:r>
          </w:p>
          <w:p w14:paraId="6E0A0446" w14:textId="77777777" w:rsidR="00B02BDC" w:rsidRPr="00C1474A" w:rsidRDefault="00B02BDC" w:rsidP="00017FBD">
            <w:pPr>
              <w:jc w:val="center"/>
              <w:rPr>
                <w:rFonts w:ascii="Palatino" w:hAnsi="Palatino"/>
                <w:b/>
                <w:sz w:val="18"/>
                <w:szCs w:val="22"/>
              </w:rPr>
            </w:pPr>
            <w:r w:rsidRPr="00241A34">
              <w:rPr>
                <w:rFonts w:ascii="Palatino" w:hAnsi="Palatino"/>
                <w:b/>
                <w:sz w:val="14"/>
                <w:szCs w:val="22"/>
              </w:rPr>
              <w:t xml:space="preserve">(Spelling, Punctuation, </w:t>
            </w:r>
            <w:r>
              <w:rPr>
                <w:rFonts w:ascii="Palatino" w:hAnsi="Palatino"/>
                <w:b/>
                <w:sz w:val="14"/>
                <w:szCs w:val="22"/>
              </w:rPr>
              <w:t>Caps</w:t>
            </w:r>
            <w:r w:rsidRPr="00241A34">
              <w:rPr>
                <w:rFonts w:ascii="Palatino" w:hAnsi="Palatino"/>
                <w:b/>
                <w:sz w:val="14"/>
                <w:szCs w:val="22"/>
              </w:rPr>
              <w:t>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152D756" w14:textId="77777777" w:rsidR="00B02BDC" w:rsidRPr="00116E7A" w:rsidRDefault="00B02BDC" w:rsidP="00A75B34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 w:rsidRPr="00116E7A">
              <w:rPr>
                <w:rFonts w:ascii="Palatino" w:hAnsi="Palatino"/>
                <w:sz w:val="18"/>
              </w:rPr>
              <w:t>10 – 9</w:t>
            </w:r>
            <w:r>
              <w:rPr>
                <w:rFonts w:ascii="Palatino" w:hAnsi="Palatino"/>
                <w:sz w:val="18"/>
              </w:rPr>
              <w:t>.5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21BB2EB" w14:textId="77777777" w:rsidR="00B02BDC" w:rsidRPr="00116E7A" w:rsidRDefault="00B02BDC" w:rsidP="00A75B34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 xml:space="preserve">9 </w:t>
            </w:r>
            <w:r w:rsidRPr="00116E7A">
              <w:rPr>
                <w:rFonts w:ascii="Palatino" w:hAnsi="Palatino"/>
                <w:sz w:val="18"/>
              </w:rPr>
              <w:t xml:space="preserve">- </w:t>
            </w:r>
            <w:r>
              <w:rPr>
                <w:rFonts w:ascii="Palatino" w:hAnsi="Palatino"/>
                <w:sz w:val="18"/>
              </w:rPr>
              <w:t>8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BABAF72" w14:textId="77777777" w:rsidR="00B02BDC" w:rsidRPr="00116E7A" w:rsidRDefault="00B02BDC" w:rsidP="00A75B34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7.5 - 7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34768C98" w14:textId="77777777" w:rsidR="00B02BDC" w:rsidRPr="00116E7A" w:rsidRDefault="00B02BDC" w:rsidP="00A75B34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6.5 – 6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42FC7783" w14:textId="77777777" w:rsidR="00B02BDC" w:rsidRPr="00116E7A" w:rsidRDefault="00B02BDC" w:rsidP="00A75B34">
            <w:pPr>
              <w:jc w:val="center"/>
              <w:rPr>
                <w:rFonts w:ascii="Palatino" w:hAnsi="Palatino"/>
                <w:sz w:val="18"/>
                <w:szCs w:val="20"/>
              </w:rPr>
            </w:pPr>
            <w:r>
              <w:rPr>
                <w:rFonts w:ascii="Palatino" w:hAnsi="Palatino"/>
                <w:sz w:val="18"/>
              </w:rPr>
              <w:t>5.5</w:t>
            </w:r>
            <w:r w:rsidRPr="00116E7A">
              <w:rPr>
                <w:rFonts w:ascii="Palatino" w:hAnsi="Palatino"/>
                <w:sz w:val="18"/>
              </w:rPr>
              <w:t xml:space="preserve"> - 0</w:t>
            </w:r>
          </w:p>
        </w:tc>
      </w:tr>
      <w:tr w:rsidR="0052161D" w:rsidRPr="004E6B57" w14:paraId="58B6A5D1" w14:textId="77777777" w:rsidTr="004527EF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F3D34BF" w14:textId="77777777" w:rsidR="0052161D" w:rsidRPr="004E6B57" w:rsidRDefault="0052161D" w:rsidP="00D331AB">
            <w:pPr>
              <w:jc w:val="center"/>
              <w:rPr>
                <w:rFonts w:ascii="Palatino" w:hAnsi="Palatino"/>
                <w:color w:val="FF0000"/>
                <w:sz w:val="18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1D35E4" w14:textId="77777777" w:rsidR="0052161D" w:rsidRPr="00116E7A" w:rsidRDefault="007F3AEE" w:rsidP="004527EF">
            <w:pPr>
              <w:rPr>
                <w:sz w:val="18"/>
              </w:rPr>
            </w:pPr>
            <w:r>
              <w:rPr>
                <w:sz w:val="18"/>
              </w:rPr>
              <w:t xml:space="preserve">High spelling accuracy. High accuracy of target punctuation. </w:t>
            </w:r>
            <w:r w:rsidR="004527EF">
              <w:rPr>
                <w:sz w:val="18"/>
              </w:rPr>
              <w:t>Excellent capitalization.</w:t>
            </w:r>
            <w:r>
              <w:rPr>
                <w:sz w:val="18"/>
              </w:rPr>
              <w:t xml:space="preserve"> </w:t>
            </w:r>
            <w:r w:rsidR="0052161D" w:rsidRPr="00116E7A">
              <w:rPr>
                <w:sz w:val="1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A92FA4" w14:textId="77777777" w:rsidR="0052161D" w:rsidRPr="00116E7A" w:rsidRDefault="007F3AEE" w:rsidP="004527EF">
            <w:pPr>
              <w:rPr>
                <w:sz w:val="18"/>
              </w:rPr>
            </w:pPr>
            <w:r>
              <w:rPr>
                <w:sz w:val="18"/>
              </w:rPr>
              <w:t xml:space="preserve">Good spelling accuracy. Good accuracy of target punctuation. </w:t>
            </w:r>
            <w:r w:rsidR="004527EF">
              <w:rPr>
                <w:sz w:val="18"/>
              </w:rPr>
              <w:t xml:space="preserve">Very good capitalization. </w:t>
            </w:r>
            <w:r w:rsidR="004527EF" w:rsidRPr="00116E7A">
              <w:rPr>
                <w:sz w:val="18"/>
              </w:rPr>
              <w:t xml:space="preserve">  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2E9568D1" w14:textId="77777777" w:rsidR="0052161D" w:rsidRPr="00116E7A" w:rsidRDefault="007F3AEE" w:rsidP="004527EF">
            <w:pPr>
              <w:rPr>
                <w:sz w:val="18"/>
              </w:rPr>
            </w:pPr>
            <w:r>
              <w:rPr>
                <w:sz w:val="18"/>
              </w:rPr>
              <w:t xml:space="preserve">Fair spelling accuracy. Fair accuracy of target punctuation. </w:t>
            </w:r>
            <w:r w:rsidR="004527EF">
              <w:rPr>
                <w:sz w:val="18"/>
              </w:rPr>
              <w:t xml:space="preserve">Good capitalization. </w:t>
            </w:r>
            <w:r w:rsidR="004527EF" w:rsidRPr="00116E7A">
              <w:rPr>
                <w:sz w:val="18"/>
              </w:rPr>
              <w:t xml:space="preserve">  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34E2E348" w14:textId="77777777" w:rsidR="0052161D" w:rsidRPr="00116E7A" w:rsidRDefault="007F3AEE" w:rsidP="004527EF">
            <w:pPr>
              <w:rPr>
                <w:sz w:val="18"/>
              </w:rPr>
            </w:pPr>
            <w:r>
              <w:rPr>
                <w:sz w:val="18"/>
              </w:rPr>
              <w:t xml:space="preserve">Poor spelling accuracy. Poor accuracy of target punctuation. </w:t>
            </w:r>
            <w:r w:rsidR="004527EF">
              <w:rPr>
                <w:sz w:val="18"/>
              </w:rPr>
              <w:t xml:space="preserve">Fair capitalization. </w:t>
            </w:r>
            <w:r w:rsidR="004527EF" w:rsidRPr="00116E7A">
              <w:rPr>
                <w:sz w:val="18"/>
              </w:rPr>
              <w:t xml:space="preserve">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361453" w14:textId="77777777" w:rsidR="0052161D" w:rsidRPr="00116E7A" w:rsidRDefault="007F3AEE" w:rsidP="004527EF">
            <w:pPr>
              <w:rPr>
                <w:sz w:val="18"/>
              </w:rPr>
            </w:pPr>
            <w:r>
              <w:rPr>
                <w:sz w:val="18"/>
              </w:rPr>
              <w:t xml:space="preserve">Unacceptable spelling accuracy. Unacceptable accuracy of target punctuation. </w:t>
            </w:r>
            <w:r w:rsidR="004527EF">
              <w:rPr>
                <w:sz w:val="18"/>
              </w:rPr>
              <w:t xml:space="preserve">Little or no capitalization. </w:t>
            </w:r>
            <w:r w:rsidR="004527EF" w:rsidRPr="00116E7A">
              <w:rPr>
                <w:sz w:val="18"/>
              </w:rPr>
              <w:t xml:space="preserve">  </w:t>
            </w:r>
          </w:p>
        </w:tc>
      </w:tr>
    </w:tbl>
    <w:p w14:paraId="720431E4" w14:textId="77777777" w:rsidR="00F54886" w:rsidRDefault="00F54886"/>
    <w:p w14:paraId="25FAF868" w14:textId="77777777" w:rsidR="004E6B57" w:rsidRDefault="004E6B57">
      <w: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6B57" w14:paraId="2D5F75AF" w14:textId="77777777" w:rsidTr="004E6B57">
        <w:tc>
          <w:tcPr>
            <w:tcW w:w="9576" w:type="dxa"/>
          </w:tcPr>
          <w:p w14:paraId="28187BEF" w14:textId="77777777" w:rsidR="00DF52D6" w:rsidRDefault="00DF52D6" w:rsidP="00116E7A">
            <w:pPr>
              <w:pStyle w:val="ListParagraph"/>
              <w:rPr>
                <w:sz w:val="20"/>
              </w:rPr>
            </w:pPr>
          </w:p>
          <w:p w14:paraId="4E57449C" w14:textId="77777777" w:rsidR="00A22A23" w:rsidRPr="00556DC7" w:rsidRDefault="00A22A23" w:rsidP="00556DC7">
            <w:pPr>
              <w:rPr>
                <w:sz w:val="20"/>
              </w:rPr>
            </w:pPr>
          </w:p>
          <w:p w14:paraId="04EFE4C6" w14:textId="77777777" w:rsidR="00A22A23" w:rsidRDefault="00A22A23" w:rsidP="00116E7A">
            <w:pPr>
              <w:pStyle w:val="ListParagraph"/>
              <w:rPr>
                <w:sz w:val="20"/>
              </w:rPr>
            </w:pPr>
          </w:p>
          <w:p w14:paraId="02283A14" w14:textId="77777777" w:rsidR="001747FE" w:rsidRPr="00556DC7" w:rsidRDefault="001747FE" w:rsidP="00556DC7">
            <w:pPr>
              <w:rPr>
                <w:sz w:val="20"/>
              </w:rPr>
            </w:pPr>
          </w:p>
          <w:p w14:paraId="5C48C2F1" w14:textId="77777777" w:rsidR="00A22A23" w:rsidRDefault="00A22A23" w:rsidP="00116E7A">
            <w:pPr>
              <w:pStyle w:val="ListParagraph"/>
              <w:rPr>
                <w:sz w:val="20"/>
              </w:rPr>
            </w:pPr>
          </w:p>
          <w:p w14:paraId="6E6B81CD" w14:textId="77777777" w:rsidR="00537583" w:rsidRPr="00537583" w:rsidRDefault="00537583" w:rsidP="00537583">
            <w:pPr>
              <w:rPr>
                <w:sz w:val="20"/>
              </w:rPr>
            </w:pPr>
          </w:p>
        </w:tc>
      </w:tr>
    </w:tbl>
    <w:p w14:paraId="423276BE" w14:textId="77777777" w:rsidR="0052161D" w:rsidRDefault="0052161D"/>
    <w:sectPr w:rsidR="005216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B4AA" w14:textId="77777777" w:rsidR="00825134" w:rsidRDefault="00825134" w:rsidP="004E6B57">
      <w:r>
        <w:separator/>
      </w:r>
    </w:p>
  </w:endnote>
  <w:endnote w:type="continuationSeparator" w:id="0">
    <w:p w14:paraId="59F0D9FF" w14:textId="77777777" w:rsidR="00825134" w:rsidRDefault="00825134" w:rsidP="004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FCC3" w14:textId="77777777" w:rsidR="00825134" w:rsidRDefault="00825134" w:rsidP="004E6B57">
      <w:r>
        <w:separator/>
      </w:r>
    </w:p>
  </w:footnote>
  <w:footnote w:type="continuationSeparator" w:id="0">
    <w:p w14:paraId="24AED288" w14:textId="77777777" w:rsidR="00825134" w:rsidRDefault="00825134" w:rsidP="004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10A6" w14:textId="2F8D7C02" w:rsidR="004E6B57" w:rsidRPr="00DC7061" w:rsidRDefault="00887256" w:rsidP="004E6B57">
    <w:pPr>
      <w:pStyle w:val="Header"/>
      <w:rPr>
        <w:b/>
        <w:i/>
        <w:sz w:val="21"/>
        <w:szCs w:val="18"/>
      </w:rPr>
    </w:pPr>
    <w:r>
      <w:rPr>
        <w:b/>
        <w:i/>
        <w:sz w:val="21"/>
        <w:szCs w:val="18"/>
      </w:rPr>
      <w:t>School - Department</w:t>
    </w:r>
    <w:r w:rsidR="004E6B57">
      <w:rPr>
        <w:b/>
        <w:i/>
        <w:sz w:val="21"/>
        <w:szCs w:val="18"/>
      </w:rPr>
      <w:tab/>
    </w:r>
    <w:r w:rsidR="004E6B57">
      <w:rPr>
        <w:b/>
        <w:i/>
        <w:sz w:val="21"/>
        <w:szCs w:val="18"/>
      </w:rPr>
      <w:tab/>
      <w:t xml:space="preserve">    </w:t>
    </w:r>
    <w:r w:rsidR="004E6B57" w:rsidRPr="00DC7061">
      <w:rPr>
        <w:b/>
        <w:i/>
        <w:sz w:val="21"/>
        <w:szCs w:val="18"/>
      </w:rPr>
      <w:t xml:space="preserve">  </w:t>
    </w:r>
    <w:r>
      <w:rPr>
        <w:b/>
        <w:i/>
        <w:sz w:val="21"/>
        <w:szCs w:val="18"/>
      </w:rPr>
      <w:t>Class</w:t>
    </w:r>
    <w:r w:rsidR="004E6B57" w:rsidRPr="00DC7061">
      <w:rPr>
        <w:b/>
        <w:i/>
        <w:sz w:val="21"/>
        <w:szCs w:val="18"/>
      </w:rPr>
      <w:t xml:space="preserve"> </w:t>
    </w:r>
  </w:p>
  <w:p w14:paraId="5509A87D" w14:textId="77777777" w:rsidR="004E6B57" w:rsidRDefault="004E6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C4D8C"/>
    <w:multiLevelType w:val="hybridMultilevel"/>
    <w:tmpl w:val="0EC01B4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57"/>
    <w:rsid w:val="00017FBD"/>
    <w:rsid w:val="00022B2D"/>
    <w:rsid w:val="00060295"/>
    <w:rsid w:val="000B2B65"/>
    <w:rsid w:val="00116E7A"/>
    <w:rsid w:val="001747FE"/>
    <w:rsid w:val="001B0C14"/>
    <w:rsid w:val="001D7C0A"/>
    <w:rsid w:val="002262C0"/>
    <w:rsid w:val="00241A34"/>
    <w:rsid w:val="00253331"/>
    <w:rsid w:val="0029144B"/>
    <w:rsid w:val="002E77BD"/>
    <w:rsid w:val="002F4B13"/>
    <w:rsid w:val="003E556E"/>
    <w:rsid w:val="004527EF"/>
    <w:rsid w:val="004866B0"/>
    <w:rsid w:val="004D5A8C"/>
    <w:rsid w:val="004E6B57"/>
    <w:rsid w:val="0052161D"/>
    <w:rsid w:val="00537583"/>
    <w:rsid w:val="005410B0"/>
    <w:rsid w:val="00556DC7"/>
    <w:rsid w:val="00564944"/>
    <w:rsid w:val="0056617D"/>
    <w:rsid w:val="00591912"/>
    <w:rsid w:val="005A7E8B"/>
    <w:rsid w:val="006019ED"/>
    <w:rsid w:val="006766A2"/>
    <w:rsid w:val="006C0090"/>
    <w:rsid w:val="006C6890"/>
    <w:rsid w:val="007861BB"/>
    <w:rsid w:val="007F3AEE"/>
    <w:rsid w:val="0080336F"/>
    <w:rsid w:val="00825134"/>
    <w:rsid w:val="00833C87"/>
    <w:rsid w:val="00884E65"/>
    <w:rsid w:val="00887256"/>
    <w:rsid w:val="008A34DE"/>
    <w:rsid w:val="009353D0"/>
    <w:rsid w:val="00946E54"/>
    <w:rsid w:val="009674BC"/>
    <w:rsid w:val="009C30B0"/>
    <w:rsid w:val="00A04022"/>
    <w:rsid w:val="00A22A23"/>
    <w:rsid w:val="00A64C2A"/>
    <w:rsid w:val="00A66051"/>
    <w:rsid w:val="00B02BDC"/>
    <w:rsid w:val="00B13557"/>
    <w:rsid w:val="00B13B48"/>
    <w:rsid w:val="00B2544F"/>
    <w:rsid w:val="00B3751F"/>
    <w:rsid w:val="00B70F26"/>
    <w:rsid w:val="00B76525"/>
    <w:rsid w:val="00B77B79"/>
    <w:rsid w:val="00BB29E1"/>
    <w:rsid w:val="00BF1B7D"/>
    <w:rsid w:val="00C1474A"/>
    <w:rsid w:val="00C271A2"/>
    <w:rsid w:val="00C62291"/>
    <w:rsid w:val="00D13ABD"/>
    <w:rsid w:val="00D224E6"/>
    <w:rsid w:val="00D27E22"/>
    <w:rsid w:val="00D331AB"/>
    <w:rsid w:val="00D904FD"/>
    <w:rsid w:val="00DF52D6"/>
    <w:rsid w:val="00E522EE"/>
    <w:rsid w:val="00E8133A"/>
    <w:rsid w:val="00F54886"/>
    <w:rsid w:val="00F83195"/>
    <w:rsid w:val="00FB2C8F"/>
    <w:rsid w:val="00FC1061"/>
    <w:rsid w:val="00FF069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D7217"/>
  <w15:docId w15:val="{0BEF7845-F96C-F44F-B199-CAD7669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E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2A79-FFC6-B345-9C53-8C5FD1EE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Schoenfeld</dc:creator>
  <cp:lastModifiedBy>Robert Schoenfeld</cp:lastModifiedBy>
  <cp:revision>5</cp:revision>
  <cp:lastPrinted>2012-09-06T21:17:00Z</cp:lastPrinted>
  <dcterms:created xsi:type="dcterms:W3CDTF">2018-10-26T17:26:00Z</dcterms:created>
  <dcterms:modified xsi:type="dcterms:W3CDTF">2018-10-26T21:12:00Z</dcterms:modified>
</cp:coreProperties>
</file>